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C8" w:rsidRPr="00BE187E" w:rsidRDefault="005D691C" w:rsidP="00BE187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BE187E">
        <w:rPr>
          <w:rFonts w:ascii="Arial" w:hAnsi="Arial" w:cs="Arial"/>
          <w:b/>
          <w:sz w:val="24"/>
          <w:szCs w:val="24"/>
        </w:rPr>
        <w:t>HƯỚNG DẪN ĐĂNG KÝ MÃ SỐ THUẾ CÁ NHÂN</w:t>
      </w:r>
      <w:r w:rsidR="009A1D5D" w:rsidRPr="00BE187E">
        <w:rPr>
          <w:rFonts w:ascii="Arial" w:hAnsi="Arial" w:cs="Arial"/>
          <w:b/>
          <w:sz w:val="24"/>
          <w:szCs w:val="24"/>
        </w:rPr>
        <w:t xml:space="preserve"> QUA THUẾ ĐIỆN TỬ MỚI NHẤT NĂM</w:t>
      </w:r>
      <w:r w:rsidRPr="00BE187E">
        <w:rPr>
          <w:rFonts w:ascii="Arial" w:hAnsi="Arial" w:cs="Arial"/>
          <w:b/>
          <w:sz w:val="24"/>
          <w:szCs w:val="24"/>
        </w:rPr>
        <w:t xml:space="preserve"> 2019</w:t>
      </w:r>
    </w:p>
    <w:p w:rsidR="00067792" w:rsidRPr="00BE187E" w:rsidRDefault="00067792" w:rsidP="00BE187E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proofErr w:type="spellStart"/>
      <w:r w:rsidRPr="00BE187E">
        <w:rPr>
          <w:rFonts w:ascii="Arial" w:hAnsi="Arial" w:cs="Arial"/>
        </w:rPr>
        <w:t>Từ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ngày</w:t>
      </w:r>
      <w:proofErr w:type="spellEnd"/>
      <w:r w:rsidRPr="00BE187E">
        <w:rPr>
          <w:rFonts w:ascii="Arial" w:hAnsi="Arial" w:cs="Arial"/>
        </w:rPr>
        <w:t xml:space="preserve"> 22/11/2019 </w:t>
      </w:r>
      <w:proofErr w:type="spellStart"/>
      <w:r w:rsidRPr="00BE187E">
        <w:rPr>
          <w:rFonts w:ascii="Arial" w:hAnsi="Arial" w:cs="Arial"/>
        </w:rPr>
        <w:t>hệ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thống</w:t>
      </w:r>
      <w:proofErr w:type="spellEnd"/>
      <w:r w:rsidRPr="00BE187E">
        <w:rPr>
          <w:rFonts w:ascii="Arial" w:hAnsi="Arial" w:cs="Arial"/>
        </w:rPr>
        <w:t xml:space="preserve"> </w:t>
      </w:r>
      <w:hyperlink r:id="rId5" w:history="1">
        <w:r w:rsidRPr="00BE187E">
          <w:rPr>
            <w:rStyle w:val="Hyperlink"/>
            <w:rFonts w:ascii="Arial" w:hAnsi="Arial" w:cs="Arial"/>
          </w:rPr>
          <w:t>tncnonline.com.vn</w:t>
        </w:r>
      </w:hyperlink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chính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thức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ngừng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nhận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đăng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ký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mã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số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thuế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cá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nhân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cho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người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lao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động</w:t>
      </w:r>
      <w:proofErr w:type="spellEnd"/>
      <w:r w:rsidRPr="00BE187E">
        <w:rPr>
          <w:rFonts w:ascii="Arial" w:hAnsi="Arial" w:cs="Arial"/>
        </w:rPr>
        <w:t xml:space="preserve">, </w:t>
      </w:r>
      <w:proofErr w:type="spellStart"/>
      <w:r w:rsidRPr="00BE187E">
        <w:rPr>
          <w:rFonts w:ascii="Arial" w:hAnsi="Arial" w:cs="Arial"/>
        </w:rPr>
        <w:t>thay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vào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đó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doanh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nghiệp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tiến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hành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đăng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ký</w:t>
      </w:r>
      <w:proofErr w:type="spellEnd"/>
      <w:r w:rsidRPr="00BE187E">
        <w:rPr>
          <w:rFonts w:ascii="Arial" w:hAnsi="Arial" w:cs="Arial"/>
        </w:rPr>
        <w:t xml:space="preserve"> qua </w:t>
      </w:r>
      <w:proofErr w:type="spellStart"/>
      <w:r w:rsidRPr="00BE187E">
        <w:rPr>
          <w:rFonts w:ascii="Arial" w:hAnsi="Arial" w:cs="Arial"/>
        </w:rPr>
        <w:t>trang</w:t>
      </w:r>
      <w:proofErr w:type="spellEnd"/>
      <w:r w:rsidRPr="00BE187E">
        <w:rPr>
          <w:rFonts w:ascii="Arial" w:hAnsi="Arial" w:cs="Arial"/>
        </w:rPr>
        <w:t xml:space="preserve"> </w:t>
      </w:r>
      <w:hyperlink r:id="rId6" w:history="1">
        <w:r w:rsidRPr="00BE187E">
          <w:rPr>
            <w:rStyle w:val="Hyperlink"/>
            <w:rFonts w:ascii="Arial" w:hAnsi="Arial" w:cs="Arial"/>
          </w:rPr>
          <w:t>thuedientu.gdt.gov.vn</w:t>
        </w:r>
      </w:hyperlink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hoặc</w:t>
      </w:r>
      <w:proofErr w:type="spellEnd"/>
      <w:r w:rsidRPr="00BE187E">
        <w:rPr>
          <w:rFonts w:ascii="Arial" w:hAnsi="Arial" w:cs="Arial"/>
        </w:rPr>
        <w:t xml:space="preserve"> </w:t>
      </w:r>
      <w:hyperlink r:id="rId7" w:history="1">
        <w:r w:rsidRPr="00BE187E">
          <w:rPr>
            <w:rStyle w:val="Hyperlink"/>
            <w:rFonts w:ascii="Arial" w:hAnsi="Arial" w:cs="Arial"/>
          </w:rPr>
          <w:t>nhantokhai.gdt.gov.vn</w:t>
        </w:r>
      </w:hyperlink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với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tờ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khai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được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làm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từ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phần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mềm</w:t>
      </w:r>
      <w:proofErr w:type="spellEnd"/>
      <w:r w:rsidRPr="00BE187E">
        <w:rPr>
          <w:rFonts w:ascii="Arial" w:hAnsi="Arial" w:cs="Arial"/>
        </w:rPr>
        <w:t xml:space="preserve"> HTKK 4.2.4 </w:t>
      </w:r>
      <w:proofErr w:type="spellStart"/>
      <w:r w:rsidRPr="00BE187E">
        <w:rPr>
          <w:rFonts w:ascii="Arial" w:hAnsi="Arial" w:cs="Arial"/>
        </w:rPr>
        <w:t>trở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lên</w:t>
      </w:r>
      <w:proofErr w:type="spellEnd"/>
      <w:r w:rsidRPr="00BE187E">
        <w:rPr>
          <w:rFonts w:ascii="Arial" w:hAnsi="Arial" w:cs="Arial"/>
        </w:rPr>
        <w:t xml:space="preserve">. EFY </w:t>
      </w:r>
      <w:proofErr w:type="spellStart"/>
      <w:r w:rsidRPr="00BE187E">
        <w:rPr>
          <w:rFonts w:ascii="Arial" w:hAnsi="Arial" w:cs="Arial"/>
        </w:rPr>
        <w:t>Việt</w:t>
      </w:r>
      <w:proofErr w:type="spellEnd"/>
      <w:r w:rsidRPr="00BE187E">
        <w:rPr>
          <w:rFonts w:ascii="Arial" w:hAnsi="Arial" w:cs="Arial"/>
        </w:rPr>
        <w:t xml:space="preserve"> Nam </w:t>
      </w:r>
      <w:proofErr w:type="spellStart"/>
      <w:r w:rsidRPr="00BE187E">
        <w:rPr>
          <w:rFonts w:ascii="Arial" w:hAnsi="Arial" w:cs="Arial"/>
        </w:rPr>
        <w:t>hướng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dẫn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đơn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vị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có</w:t>
      </w:r>
      <w:proofErr w:type="spellEnd"/>
      <w:r w:rsidRPr="00BE187E">
        <w:rPr>
          <w:rFonts w:ascii="Arial" w:hAnsi="Arial" w:cs="Arial"/>
        </w:rPr>
        <w:t xml:space="preserve"> 2 </w:t>
      </w:r>
      <w:proofErr w:type="spellStart"/>
      <w:r w:rsidRPr="00BE187E">
        <w:rPr>
          <w:rFonts w:ascii="Arial" w:hAnsi="Arial" w:cs="Arial"/>
        </w:rPr>
        <w:t>cách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đăng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ký</w:t>
      </w:r>
      <w:proofErr w:type="spellEnd"/>
      <w:r w:rsidRPr="00BE187E">
        <w:rPr>
          <w:rFonts w:ascii="Arial" w:hAnsi="Arial" w:cs="Arial"/>
        </w:rPr>
        <w:t xml:space="preserve"> MST </w:t>
      </w:r>
      <w:proofErr w:type="spellStart"/>
      <w:r w:rsidRPr="00BE187E">
        <w:rPr>
          <w:rFonts w:ascii="Arial" w:hAnsi="Arial" w:cs="Arial"/>
        </w:rPr>
        <w:t>cá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nhân</w:t>
      </w:r>
      <w:proofErr w:type="spellEnd"/>
      <w:r w:rsidRPr="00BE187E">
        <w:rPr>
          <w:rFonts w:ascii="Arial" w:hAnsi="Arial" w:cs="Arial"/>
        </w:rPr>
        <w:t xml:space="preserve"> 2019 </w:t>
      </w:r>
      <w:proofErr w:type="spellStart"/>
      <w:r w:rsidRPr="00BE187E">
        <w:rPr>
          <w:rFonts w:ascii="Arial" w:hAnsi="Arial" w:cs="Arial"/>
        </w:rPr>
        <w:t>như</w:t>
      </w:r>
      <w:proofErr w:type="spellEnd"/>
      <w:r w:rsidRPr="00BE187E">
        <w:rPr>
          <w:rFonts w:ascii="Arial" w:hAnsi="Arial" w:cs="Arial"/>
        </w:rPr>
        <w:t xml:space="preserve"> </w:t>
      </w:r>
      <w:proofErr w:type="spellStart"/>
      <w:r w:rsidRPr="00BE187E">
        <w:rPr>
          <w:rFonts w:ascii="Arial" w:hAnsi="Arial" w:cs="Arial"/>
        </w:rPr>
        <w:t>sau</w:t>
      </w:r>
      <w:proofErr w:type="spellEnd"/>
      <w:r w:rsidRPr="00BE187E">
        <w:rPr>
          <w:rFonts w:ascii="Arial" w:hAnsi="Arial" w:cs="Arial"/>
        </w:rPr>
        <w:t>: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Cách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1: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trên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phần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mềm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HTKK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1:</w:t>
      </w:r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Tải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mềm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 4.2.4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color w:val="FF0000"/>
          <w:sz w:val="24"/>
          <w:szCs w:val="24"/>
        </w:rPr>
        <w:t>Lưu</w:t>
      </w:r>
      <w:proofErr w:type="spellEnd"/>
      <w:r w:rsidRPr="00BE187E">
        <w:rPr>
          <w:rFonts w:ascii="Arial" w:eastAsia="Times New Roman" w:hAnsi="Arial" w:cs="Arial"/>
          <w:color w:val="FF0000"/>
          <w:sz w:val="24"/>
          <w:szCs w:val="24"/>
        </w:rPr>
        <w:t xml:space="preserve"> ý:</w:t>
      </w:r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đơn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đã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cài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sẵn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 4.0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thì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nâng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cấp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lên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 4.2.4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2:</w:t>
      </w:r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mềm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 4.2.4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trên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mềm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 4.2.4: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nhập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mẫu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05-ĐK-HT-TCT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tiến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lao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>.</w:t>
      </w:r>
    </w:p>
    <w:p w:rsidR="00BE187E" w:rsidRPr="00BE187E" w:rsidRDefault="00BE187E" w:rsidP="00BE187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87E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858000" cy="3667760"/>
            <wp:effectExtent l="0" t="0" r="0" b="8890"/>
            <wp:docPr id="8" name="Picture 8" descr="https://efyca.vn/main/download/getckfinderimage?path=/files/phan%20mem%20HT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fyca.vn/main/download/getckfinderimage?path=/files/phan%20mem%20HTK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66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3:</w:t>
      </w:r>
      <w:r w:rsidRPr="00BE187E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mã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nhân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nhập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tài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tài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đuôi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-QL)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05TH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</w:t>
      </w:r>
    </w:p>
    <w:p w:rsidR="00BE187E" w:rsidRPr="00BE187E" w:rsidRDefault="00BE187E" w:rsidP="00BE187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87E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877685" cy="3309620"/>
            <wp:effectExtent l="0" t="0" r="0" b="5080"/>
            <wp:docPr id="7" name="Picture 7" descr="https://efyca.vn/main/download/getckfinderimage?path=/files/anh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fyca.vn/main/download/getckfinderimage?path=/files/anh%2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05TH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HTKK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tệp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điện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tử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4:</w:t>
      </w:r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Tra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Tra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Cách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2: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trực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tuyến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trên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trang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thuedientu.gdt.gov.vn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1:</w:t>
      </w:r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nhập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trang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thuedientu.gdt.gov.vn</w:t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nhập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bằng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tài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quản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lý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tài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khoản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đuôi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-QL)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mới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thay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đổi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nhân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qua CQCT</w:t>
      </w:r>
    </w:p>
    <w:p w:rsidR="00BE187E" w:rsidRPr="00BE187E" w:rsidRDefault="00BE187E" w:rsidP="00BE187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87E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877685" cy="2892425"/>
            <wp:effectExtent l="0" t="0" r="0" b="3175"/>
            <wp:docPr id="6" name="Picture 6" descr="https://efyca.vn/main/download/getckfinderimage?path=/files/anh%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fyca.vn/main/download/getckfinderimage?path=/files/anh%20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2:</w:t>
      </w:r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Hướng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dẫn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chọn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tin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lao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động</w:t>
      </w:r>
      <w:proofErr w:type="spellEnd"/>
    </w:p>
    <w:p w:rsidR="00BE187E" w:rsidRPr="00BE187E" w:rsidRDefault="00BE187E" w:rsidP="00BE187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E187E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>
            <wp:extent cx="6898005" cy="4870450"/>
            <wp:effectExtent l="0" t="0" r="0" b="6350"/>
            <wp:docPr id="5" name="Picture 5" descr="https://efyca.vn/main/download/getckfinderimage?path=/files/thue%20dien%20tu%2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fyca.vn/main/download/getckfinderimage?path=/files/thue%20dien%20tu%203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3:</w:t>
      </w:r>
      <w:r w:rsidRPr="00BE187E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mã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số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nhân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Đơn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vị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kê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xong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thông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tin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lên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  <w:u w:val="single"/>
        </w:rPr>
        <w:t>Bước</w:t>
      </w:r>
      <w:proofErr w:type="spellEnd"/>
      <w:r w:rsidRPr="00BE187E">
        <w:rPr>
          <w:rFonts w:ascii="Arial" w:eastAsia="Times New Roman" w:hAnsi="Arial" w:cs="Arial"/>
          <w:sz w:val="24"/>
          <w:szCs w:val="24"/>
          <w:u w:val="single"/>
        </w:rPr>
        <w:t xml:space="preserve"> 4:</w:t>
      </w:r>
      <w:r w:rsidRPr="00BE187E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Tra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sz w:val="24"/>
          <w:szCs w:val="24"/>
        </w:rPr>
        <w:t>Người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nộp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vào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mục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Đăng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thuế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=&gt;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Tra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cứu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hồ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sơ</w:t>
      </w:r>
      <w:proofErr w:type="spellEnd"/>
    </w:p>
    <w:p w:rsidR="00BE187E" w:rsidRPr="00BE187E" w:rsidRDefault="00BE187E" w:rsidP="00BE187E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BE187E">
        <w:rPr>
          <w:rFonts w:ascii="Arial" w:eastAsia="Times New Roman" w:hAnsi="Arial" w:cs="Arial"/>
          <w:b/>
          <w:bCs/>
          <w:color w:val="FF0000"/>
          <w:sz w:val="24"/>
          <w:szCs w:val="24"/>
        </w:rPr>
        <w:lastRenderedPageBreak/>
        <w:t>Lưu</w:t>
      </w:r>
      <w:proofErr w:type="spellEnd"/>
      <w:r w:rsidRPr="00BE187E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ý:</w:t>
      </w:r>
      <w:r w:rsidRPr="00BE187E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Tải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phần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mềm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iTaxViewer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1.6.1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để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đọc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tờ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E187E">
        <w:rPr>
          <w:rFonts w:ascii="Arial" w:eastAsia="Times New Roman" w:hAnsi="Arial" w:cs="Arial"/>
          <w:sz w:val="24"/>
          <w:szCs w:val="24"/>
        </w:rPr>
        <w:t>khai</w:t>
      </w:r>
      <w:proofErr w:type="spellEnd"/>
      <w:r w:rsidRPr="00BE187E">
        <w:rPr>
          <w:rFonts w:ascii="Arial" w:eastAsia="Times New Roman" w:hAnsi="Arial" w:cs="Arial"/>
          <w:sz w:val="24"/>
          <w:szCs w:val="24"/>
        </w:rPr>
        <w:t>.</w:t>
      </w:r>
    </w:p>
    <w:p w:rsidR="00BE187E" w:rsidRPr="00BE187E" w:rsidRDefault="00BE187E" w:rsidP="00BE187E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EFY </w:t>
      </w:r>
      <w:proofErr w:type="spellStart"/>
      <w:r w:rsidRPr="00BE187E">
        <w:rPr>
          <w:rFonts w:ascii="Arial" w:eastAsia="Times New Roman" w:hAnsi="Arial" w:cs="Arial"/>
          <w:b/>
          <w:bCs/>
          <w:sz w:val="24"/>
          <w:szCs w:val="24"/>
        </w:rPr>
        <w:t>Việt</w:t>
      </w:r>
      <w:proofErr w:type="spellEnd"/>
      <w:r w:rsidRPr="00BE187E">
        <w:rPr>
          <w:rFonts w:ascii="Arial" w:eastAsia="Times New Roman" w:hAnsi="Arial" w:cs="Arial"/>
          <w:b/>
          <w:bCs/>
          <w:sz w:val="24"/>
          <w:szCs w:val="24"/>
        </w:rPr>
        <w:t xml:space="preserve"> Nam</w:t>
      </w:r>
    </w:p>
    <w:bookmarkEnd w:id="0"/>
    <w:p w:rsidR="00002071" w:rsidRPr="00BE187E" w:rsidRDefault="00002071" w:rsidP="00BE187E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02071" w:rsidRPr="00BE187E" w:rsidSect="000677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7EA"/>
    <w:multiLevelType w:val="hybridMultilevel"/>
    <w:tmpl w:val="EED05104"/>
    <w:lvl w:ilvl="0" w:tplc="F79CD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1C"/>
    <w:rsid w:val="00002071"/>
    <w:rsid w:val="00067792"/>
    <w:rsid w:val="005D691C"/>
    <w:rsid w:val="00653248"/>
    <w:rsid w:val="006D0BF7"/>
    <w:rsid w:val="009A1D5D"/>
    <w:rsid w:val="00A345CF"/>
    <w:rsid w:val="00B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91711-6733-49CA-AF75-52E1B9DB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0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67792"/>
    <w:rPr>
      <w:b/>
      <w:bCs/>
    </w:rPr>
  </w:style>
  <w:style w:type="character" w:styleId="Hyperlink">
    <w:name w:val="Hyperlink"/>
    <w:basedOn w:val="DefaultParagraphFont"/>
    <w:uiPriority w:val="99"/>
    <w:unhideWhenUsed/>
    <w:rsid w:val="00067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hantokhai.gdt.gov.vn/ihtkk_nnt/home_public.j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edientu.gdt.gov.vn/etaxnnt/Request?&amp;dse_sessionId=s61Yxh0Nst4i11ZXR2VCbN5&amp;dse_applicationId=-1&amp;dse_pageId=2&amp;dse_operationName=corpIndexProc&amp;dse_errorPage=error_page.jsp&amp;dse_processorState=initial&amp;dse_nextEventName=star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tncnonline.com.vn/Pages/Homepage.asp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ThoaNT</dc:creator>
  <cp:keywords/>
  <dc:description/>
  <cp:lastModifiedBy>ThoaNT</cp:lastModifiedBy>
  <cp:revision>2</cp:revision>
  <dcterms:created xsi:type="dcterms:W3CDTF">2019-11-27T06:08:00Z</dcterms:created>
  <dcterms:modified xsi:type="dcterms:W3CDTF">2019-11-27T07:39:00Z</dcterms:modified>
</cp:coreProperties>
</file>